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97A1" w14:textId="63C8C1D2" w:rsidR="00CD1547" w:rsidRPr="00CD1547" w:rsidRDefault="00CD1547">
      <w:pPr>
        <w:rPr>
          <w:rFonts w:ascii="Arial Narrow" w:hAnsi="Arial Narrow"/>
          <w:b/>
          <w:bCs/>
        </w:rPr>
      </w:pPr>
      <w:r w:rsidRPr="00CD1547">
        <w:rPr>
          <w:rFonts w:ascii="Arial Narrow" w:hAnsi="Arial Narrow"/>
          <w:b/>
          <w:bCs/>
        </w:rPr>
        <w:t>PACTUL DE OPȚIUNE PRIVIND CONTRACTUL DE VÂNZARE</w:t>
      </w:r>
    </w:p>
    <w:p w14:paraId="4A9616A6" w14:textId="77777777" w:rsidR="00CD1547" w:rsidRPr="00CD1547" w:rsidRDefault="00CD1547" w:rsidP="00CD1547">
      <w:pPr>
        <w:shd w:val="clear" w:color="auto" w:fill="FFFFFF"/>
        <w:spacing w:after="150"/>
        <w:jc w:val="center"/>
        <w:rPr>
          <w:rFonts w:ascii="Arial Narrow" w:eastAsia="Times New Roman" w:hAnsi="Arial Narrow" w:cs="Calibri"/>
          <w:noProof w:val="0"/>
          <w:color w:val="333333"/>
          <w:kern w:val="0"/>
          <w:lang w:eastAsia="ro-RO"/>
          <w14:ligatures w14:val="none"/>
        </w:rPr>
      </w:pPr>
      <w:r w:rsidRPr="00CD1547">
        <w:rPr>
          <w:rFonts w:ascii="Arial Narrow" w:eastAsia="Times New Roman" w:hAnsi="Arial Narrow" w:cs="Calibri"/>
          <w:b/>
          <w:bCs/>
          <w:noProof w:val="0"/>
          <w:color w:val="444444"/>
          <w:kern w:val="0"/>
          <w:lang w:eastAsia="ro-RO"/>
          <w14:ligatures w14:val="none"/>
        </w:rPr>
        <w:t xml:space="preserve">Pactul de </w:t>
      </w:r>
      <w:proofErr w:type="spellStart"/>
      <w:r w:rsidRPr="00CD1547">
        <w:rPr>
          <w:rFonts w:ascii="Arial Narrow" w:eastAsia="Times New Roman" w:hAnsi="Arial Narrow" w:cs="Calibri"/>
          <w:b/>
          <w:bCs/>
          <w:noProof w:val="0"/>
          <w:color w:val="444444"/>
          <w:kern w:val="0"/>
          <w:lang w:eastAsia="ro-RO"/>
          <w14:ligatures w14:val="none"/>
        </w:rPr>
        <w:t>opţiune</w:t>
      </w:r>
      <w:proofErr w:type="spellEnd"/>
    </w:p>
    <w:p w14:paraId="7AEFA8B5" w14:textId="77777777" w:rsidR="00CD1547" w:rsidRPr="00CD1547" w:rsidRDefault="00CD1547" w:rsidP="00CD1547">
      <w:pPr>
        <w:shd w:val="clear" w:color="auto" w:fill="FFFFFF"/>
        <w:spacing w:before="225" w:after="75"/>
        <w:jc w:val="both"/>
        <w:outlineLvl w:val="3"/>
        <w:rPr>
          <w:rFonts w:ascii="Arial Narrow" w:eastAsia="Times New Roman" w:hAnsi="Arial Narrow" w:cs="Calibri"/>
          <w:b/>
          <w:bCs/>
          <w:noProof w:val="0"/>
          <w:color w:val="333333"/>
          <w:kern w:val="0"/>
          <w:lang w:eastAsia="ro-RO"/>
          <w14:ligatures w14:val="none"/>
        </w:rPr>
      </w:pPr>
      <w:r w:rsidRPr="00CD1547">
        <w:rPr>
          <w:rFonts w:ascii="Arial Narrow" w:eastAsia="Times New Roman" w:hAnsi="Arial Narrow" w:cs="Calibri"/>
          <w:b/>
          <w:bCs/>
          <w:noProof w:val="0"/>
          <w:color w:val="2A76A7"/>
          <w:kern w:val="0"/>
          <w:lang w:eastAsia="ro-RO"/>
          <w14:ligatures w14:val="none"/>
        </w:rPr>
        <w:t>Art. 1.278. -</w:t>
      </w:r>
    </w:p>
    <w:p w14:paraId="57280FC1" w14:textId="77777777" w:rsidR="00CD1547" w:rsidRPr="00CD1547" w:rsidRDefault="00CD1547" w:rsidP="00CD1547">
      <w:pPr>
        <w:shd w:val="clear" w:color="auto" w:fill="FFFFFF"/>
        <w:spacing w:after="150"/>
        <w:jc w:val="both"/>
        <w:rPr>
          <w:rFonts w:ascii="Arial Narrow" w:eastAsia="Times New Roman" w:hAnsi="Arial Narrow" w:cs="Calibri"/>
          <w:noProof w:val="0"/>
          <w:color w:val="333333"/>
          <w:kern w:val="0"/>
          <w:lang w:eastAsia="ro-RO"/>
          <w14:ligatures w14:val="none"/>
        </w:rPr>
      </w:pPr>
      <w:r w:rsidRPr="00CD1547">
        <w:rPr>
          <w:rFonts w:ascii="Arial Narrow" w:eastAsia="Times New Roman" w:hAnsi="Arial Narrow" w:cs="Calibri"/>
          <w:b/>
          <w:bCs/>
          <w:noProof w:val="0"/>
          <w:color w:val="222222"/>
          <w:kern w:val="0"/>
          <w:lang w:eastAsia="ro-RO"/>
          <w14:ligatures w14:val="none"/>
        </w:rPr>
        <w:t>(1)</w:t>
      </w:r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 Atunci când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părţile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convin ca una dintre ele să rămână legată de propria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declaraţie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de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voinţă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, iar cealaltă să o poată accepta sau refuza, acea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declaraţie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se consideră o ofertă irevocabilă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şi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produce efectele prevăzute la </w:t>
      </w:r>
      <w:hyperlink r:id="rId8" w:anchor="p-56651518" w:tgtFrame="_blank" w:history="1">
        <w:r w:rsidRPr="00CD1547">
          <w:rPr>
            <w:rFonts w:ascii="Arial Narrow" w:eastAsia="Times New Roman" w:hAnsi="Arial Narrow" w:cs="Calibri"/>
            <w:noProof w:val="0"/>
            <w:color w:val="1A86B6"/>
            <w:kern w:val="0"/>
            <w:u w:val="single"/>
            <w:lang w:eastAsia="ro-RO"/>
            <w14:ligatures w14:val="none"/>
          </w:rPr>
          <w:t>art. 1.191</w:t>
        </w:r>
      </w:hyperlink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.</w:t>
      </w:r>
    </w:p>
    <w:p w14:paraId="36F13D73" w14:textId="77777777" w:rsidR="00CD1547" w:rsidRPr="00CD1547" w:rsidRDefault="00CD1547" w:rsidP="00CD1547">
      <w:pPr>
        <w:shd w:val="clear" w:color="auto" w:fill="FFFFFF"/>
        <w:spacing w:after="150"/>
        <w:jc w:val="both"/>
        <w:rPr>
          <w:rFonts w:ascii="Arial Narrow" w:eastAsia="Times New Roman" w:hAnsi="Arial Narrow" w:cs="Calibri"/>
          <w:noProof w:val="0"/>
          <w:color w:val="333333"/>
          <w:kern w:val="0"/>
          <w:lang w:eastAsia="ro-RO"/>
          <w14:ligatures w14:val="none"/>
        </w:rPr>
      </w:pPr>
      <w:r w:rsidRPr="00CD1547">
        <w:rPr>
          <w:rFonts w:ascii="Arial Narrow" w:eastAsia="Times New Roman" w:hAnsi="Arial Narrow" w:cs="Calibri"/>
          <w:b/>
          <w:bCs/>
          <w:noProof w:val="0"/>
          <w:color w:val="222222"/>
          <w:kern w:val="0"/>
          <w:lang w:eastAsia="ro-RO"/>
          <w14:ligatures w14:val="none"/>
        </w:rPr>
        <w:t>(2)</w:t>
      </w:r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 Dacă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părţile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nu au convenit un termen pentru acceptare, acesta poate fi stabilit de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instanţă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prin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ordonanţă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preşedinţială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, cu citarea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părţilor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.</w:t>
      </w:r>
    </w:p>
    <w:p w14:paraId="5FCF328D" w14:textId="77777777" w:rsidR="00CD1547" w:rsidRPr="00CD1547" w:rsidRDefault="00CD1547" w:rsidP="00CD1547">
      <w:pPr>
        <w:shd w:val="clear" w:color="auto" w:fill="FFFFFF"/>
        <w:spacing w:after="150"/>
        <w:jc w:val="both"/>
        <w:rPr>
          <w:rFonts w:ascii="Arial Narrow" w:eastAsia="Times New Roman" w:hAnsi="Arial Narrow" w:cs="Calibri"/>
          <w:noProof w:val="0"/>
          <w:color w:val="333333"/>
          <w:kern w:val="0"/>
          <w:lang w:eastAsia="ro-RO"/>
          <w14:ligatures w14:val="none"/>
        </w:rPr>
      </w:pPr>
      <w:r w:rsidRPr="00CD1547">
        <w:rPr>
          <w:rFonts w:ascii="Arial Narrow" w:eastAsia="Times New Roman" w:hAnsi="Arial Narrow" w:cs="Calibri"/>
          <w:b/>
          <w:bCs/>
          <w:noProof w:val="0"/>
          <w:color w:val="222222"/>
          <w:kern w:val="0"/>
          <w:lang w:eastAsia="ro-RO"/>
          <w14:ligatures w14:val="none"/>
        </w:rPr>
        <w:t>(3)</w:t>
      </w:r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 Pactul de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opţiune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trebuie să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conţină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toate elementele contractului pe care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părţile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urmăresc să îl încheie, astfel încât acesta să se poată încheia prin simpla acceptare a beneficiarului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opţiunii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.</w:t>
      </w:r>
    </w:p>
    <w:p w14:paraId="2AD339E5" w14:textId="77777777" w:rsidR="00CD1547" w:rsidRPr="00CD1547" w:rsidRDefault="00CD1547" w:rsidP="00CD1547">
      <w:pPr>
        <w:shd w:val="clear" w:color="auto" w:fill="FFFFFF"/>
        <w:spacing w:after="150"/>
        <w:jc w:val="both"/>
        <w:rPr>
          <w:rFonts w:ascii="Arial Narrow" w:eastAsia="Times New Roman" w:hAnsi="Arial Narrow" w:cs="Calibri"/>
          <w:noProof w:val="0"/>
          <w:color w:val="333333"/>
          <w:kern w:val="0"/>
          <w:lang w:eastAsia="ro-RO"/>
          <w14:ligatures w14:val="none"/>
        </w:rPr>
      </w:pPr>
      <w:r w:rsidRPr="00CD1547">
        <w:rPr>
          <w:rFonts w:ascii="Arial Narrow" w:eastAsia="Times New Roman" w:hAnsi="Arial Narrow" w:cs="Calibri"/>
          <w:b/>
          <w:bCs/>
          <w:noProof w:val="0"/>
          <w:color w:val="222222"/>
          <w:kern w:val="0"/>
          <w:lang w:eastAsia="ro-RO"/>
          <w14:ligatures w14:val="none"/>
        </w:rPr>
        <w:t>(4)</w:t>
      </w:r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 Contractul se încheie prin exercitarea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opţiunii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în sensul acceptării de către beneficiar a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declaraţiei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de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voinţă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a celeilalte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părţi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, în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condiţiile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convenite prin pact.</w:t>
      </w:r>
    </w:p>
    <w:p w14:paraId="0460C489" w14:textId="77777777" w:rsidR="00CD1547" w:rsidRPr="00CD1547" w:rsidRDefault="00CD1547" w:rsidP="00CD1547">
      <w:pPr>
        <w:shd w:val="clear" w:color="auto" w:fill="FFFFFF"/>
        <w:spacing w:after="150"/>
        <w:jc w:val="both"/>
        <w:rPr>
          <w:rFonts w:ascii="Arial Narrow" w:eastAsia="Times New Roman" w:hAnsi="Arial Narrow" w:cs="Calibri"/>
          <w:noProof w:val="0"/>
          <w:color w:val="333333"/>
          <w:kern w:val="0"/>
          <w:lang w:eastAsia="ro-RO"/>
          <w14:ligatures w14:val="none"/>
        </w:rPr>
      </w:pPr>
      <w:r w:rsidRPr="00CD1547">
        <w:rPr>
          <w:rFonts w:ascii="Arial Narrow" w:eastAsia="Times New Roman" w:hAnsi="Arial Narrow" w:cs="Calibri"/>
          <w:b/>
          <w:bCs/>
          <w:noProof w:val="0"/>
          <w:color w:val="222222"/>
          <w:kern w:val="0"/>
          <w:lang w:eastAsia="ro-RO"/>
          <w14:ligatures w14:val="none"/>
        </w:rPr>
        <w:t>(5)</w:t>
      </w:r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 Atât pactul de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opţiune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, cât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şi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declaraţia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de acceptare trebuie încheiate în forma prevăzută de lege pentru contractul pe care </w:t>
      </w:r>
      <w:proofErr w:type="spellStart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>părţile</w:t>
      </w:r>
      <w:proofErr w:type="spellEnd"/>
      <w:r w:rsidRPr="00CD1547">
        <w:rPr>
          <w:rFonts w:ascii="Arial Narrow" w:eastAsia="Times New Roman" w:hAnsi="Arial Narrow" w:cs="Calibri"/>
          <w:noProof w:val="0"/>
          <w:color w:val="444444"/>
          <w:kern w:val="0"/>
          <w:lang w:eastAsia="ro-RO"/>
          <w14:ligatures w14:val="none"/>
        </w:rPr>
        <w:t xml:space="preserve"> urmăresc să îl încheie.</w:t>
      </w:r>
    </w:p>
    <w:p w14:paraId="12DD1491" w14:textId="77777777" w:rsidR="00CD1547" w:rsidRPr="00CD1547" w:rsidRDefault="00CD1547" w:rsidP="00CD1547">
      <w:pPr>
        <w:pStyle w:val="Heading3"/>
        <w:shd w:val="clear" w:color="auto" w:fill="FFFFFF"/>
        <w:spacing w:before="0" w:after="150"/>
        <w:jc w:val="center"/>
        <w:rPr>
          <w:rFonts w:ascii="Arial Narrow" w:hAnsi="Arial Narrow" w:cs="Calibri"/>
          <w:noProof w:val="0"/>
          <w:color w:val="333333"/>
          <w:sz w:val="22"/>
          <w:szCs w:val="22"/>
        </w:rPr>
      </w:pPr>
      <w:r w:rsidRPr="00CD1547">
        <w:rPr>
          <w:rFonts w:ascii="Arial Narrow" w:hAnsi="Arial Narrow" w:cs="Calibri"/>
          <w:b/>
          <w:bCs/>
          <w:color w:val="2A76A7"/>
          <w:sz w:val="22"/>
          <w:szCs w:val="22"/>
        </w:rPr>
        <w:t>§4.</w:t>
      </w:r>
      <w:r w:rsidRPr="00CD1547">
        <w:rPr>
          <w:rFonts w:ascii="Arial Narrow" w:hAnsi="Arial Narrow" w:cs="Calibri"/>
          <w:b/>
          <w:bCs/>
          <w:color w:val="48B7E6"/>
          <w:sz w:val="22"/>
          <w:szCs w:val="22"/>
        </w:rPr>
        <w:t> Pactul de opţiune privind contractul de vânzare şi promisiunea de vânzare</w:t>
      </w:r>
    </w:p>
    <w:p w14:paraId="466AAF28" w14:textId="77777777" w:rsidR="00CD1547" w:rsidRPr="00CD1547" w:rsidRDefault="00CD1547" w:rsidP="00CD1547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 Narrow" w:hAnsi="Arial Narrow" w:cs="Calibri"/>
          <w:color w:val="333333"/>
          <w:sz w:val="22"/>
          <w:szCs w:val="22"/>
        </w:rPr>
      </w:pPr>
      <w:r w:rsidRPr="00CD1547">
        <w:rPr>
          <w:rFonts w:ascii="Arial Narrow" w:hAnsi="Arial Narrow" w:cs="Calibri"/>
          <w:color w:val="444444"/>
          <w:sz w:val="22"/>
          <w:szCs w:val="22"/>
        </w:rPr>
        <w:t xml:space="preserve">Pactul de </w:t>
      </w:r>
      <w:proofErr w:type="spellStart"/>
      <w:r w:rsidRPr="00CD1547">
        <w:rPr>
          <w:rFonts w:ascii="Arial Narrow" w:hAnsi="Arial Narrow" w:cs="Calibri"/>
          <w:color w:val="444444"/>
          <w:sz w:val="22"/>
          <w:szCs w:val="22"/>
        </w:rPr>
        <w:t>opţiune</w:t>
      </w:r>
      <w:proofErr w:type="spellEnd"/>
      <w:r w:rsidRPr="00CD1547">
        <w:rPr>
          <w:rFonts w:ascii="Arial Narrow" w:hAnsi="Arial Narrow" w:cs="Calibri"/>
          <w:color w:val="444444"/>
          <w:sz w:val="22"/>
          <w:szCs w:val="22"/>
        </w:rPr>
        <w:t xml:space="preserve"> privind contractul de vânzare</w:t>
      </w:r>
    </w:p>
    <w:p w14:paraId="05CE5904" w14:textId="77777777" w:rsidR="00CD1547" w:rsidRPr="00CD1547" w:rsidRDefault="00CD1547" w:rsidP="00CD1547">
      <w:pPr>
        <w:pStyle w:val="Heading4"/>
        <w:shd w:val="clear" w:color="auto" w:fill="FFFFFF"/>
        <w:spacing w:before="225" w:beforeAutospacing="0" w:after="75" w:afterAutospacing="0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CD1547">
        <w:rPr>
          <w:rFonts w:ascii="Arial Narrow" w:hAnsi="Arial Narrow" w:cs="Calibri"/>
          <w:color w:val="2A76A7"/>
          <w:sz w:val="22"/>
          <w:szCs w:val="22"/>
        </w:rPr>
        <w:t>Art. 1.668. -</w:t>
      </w:r>
    </w:p>
    <w:p w14:paraId="5839ACDE" w14:textId="77777777" w:rsidR="00CD1547" w:rsidRPr="00CD1547" w:rsidRDefault="00CD1547" w:rsidP="00CD154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CD1547">
        <w:rPr>
          <w:rFonts w:ascii="Arial Narrow" w:hAnsi="Arial Narrow" w:cs="Calibri"/>
          <w:b/>
          <w:bCs/>
          <w:color w:val="222222"/>
          <w:sz w:val="22"/>
          <w:szCs w:val="22"/>
        </w:rPr>
        <w:t>(1)</w:t>
      </w:r>
      <w:r w:rsidRPr="00CD1547">
        <w:rPr>
          <w:rFonts w:ascii="Arial Narrow" w:hAnsi="Arial Narrow" w:cs="Calibri"/>
          <w:color w:val="444444"/>
          <w:sz w:val="22"/>
          <w:szCs w:val="22"/>
        </w:rPr>
        <w:t xml:space="preserve"> În cazul pactului de </w:t>
      </w:r>
      <w:proofErr w:type="spellStart"/>
      <w:r w:rsidRPr="00CD1547">
        <w:rPr>
          <w:rFonts w:ascii="Arial Narrow" w:hAnsi="Arial Narrow" w:cs="Calibri"/>
          <w:color w:val="444444"/>
          <w:sz w:val="22"/>
          <w:szCs w:val="22"/>
        </w:rPr>
        <w:t>opţiune</w:t>
      </w:r>
      <w:proofErr w:type="spellEnd"/>
      <w:r w:rsidRPr="00CD1547">
        <w:rPr>
          <w:rFonts w:ascii="Arial Narrow" w:hAnsi="Arial Narrow" w:cs="Calibri"/>
          <w:color w:val="444444"/>
          <w:sz w:val="22"/>
          <w:szCs w:val="22"/>
        </w:rPr>
        <w:t xml:space="preserve"> privind un contract de vânzare asupra unui bun individual determinat, între data încheierii pactului </w:t>
      </w:r>
      <w:proofErr w:type="spellStart"/>
      <w:r w:rsidRPr="00CD1547">
        <w:rPr>
          <w:rFonts w:ascii="Arial Narrow" w:hAnsi="Arial Narrow" w:cs="Calibri"/>
          <w:color w:val="444444"/>
          <w:sz w:val="22"/>
          <w:szCs w:val="22"/>
        </w:rPr>
        <w:t>şi</w:t>
      </w:r>
      <w:proofErr w:type="spellEnd"/>
      <w:r w:rsidRPr="00CD1547">
        <w:rPr>
          <w:rFonts w:ascii="Arial Narrow" w:hAnsi="Arial Narrow" w:cs="Calibri"/>
          <w:color w:val="444444"/>
          <w:sz w:val="22"/>
          <w:szCs w:val="22"/>
        </w:rPr>
        <w:t xml:space="preserve"> data exercitării </w:t>
      </w:r>
      <w:proofErr w:type="spellStart"/>
      <w:r w:rsidRPr="00CD1547">
        <w:rPr>
          <w:rFonts w:ascii="Arial Narrow" w:hAnsi="Arial Narrow" w:cs="Calibri"/>
          <w:color w:val="444444"/>
          <w:sz w:val="22"/>
          <w:szCs w:val="22"/>
        </w:rPr>
        <w:t>opţiunii</w:t>
      </w:r>
      <w:proofErr w:type="spellEnd"/>
      <w:r w:rsidRPr="00CD1547">
        <w:rPr>
          <w:rFonts w:ascii="Arial Narrow" w:hAnsi="Arial Narrow" w:cs="Calibri"/>
          <w:color w:val="444444"/>
          <w:sz w:val="22"/>
          <w:szCs w:val="22"/>
        </w:rPr>
        <w:t xml:space="preserve"> sau, după caz, aceea a expirării termenului de </w:t>
      </w:r>
      <w:proofErr w:type="spellStart"/>
      <w:r w:rsidRPr="00CD1547">
        <w:rPr>
          <w:rFonts w:ascii="Arial Narrow" w:hAnsi="Arial Narrow" w:cs="Calibri"/>
          <w:color w:val="444444"/>
          <w:sz w:val="22"/>
          <w:szCs w:val="22"/>
        </w:rPr>
        <w:t>opţiune</w:t>
      </w:r>
      <w:proofErr w:type="spellEnd"/>
      <w:r w:rsidRPr="00CD1547">
        <w:rPr>
          <w:rFonts w:ascii="Arial Narrow" w:hAnsi="Arial Narrow" w:cs="Calibri"/>
          <w:color w:val="444444"/>
          <w:sz w:val="22"/>
          <w:szCs w:val="22"/>
        </w:rPr>
        <w:t xml:space="preserve"> nu se poate dispune de bunul care constituie obiectul pactului.</w:t>
      </w:r>
    </w:p>
    <w:p w14:paraId="37A9A641" w14:textId="77777777" w:rsidR="00CD1547" w:rsidRPr="00CD1547" w:rsidRDefault="00CD1547" w:rsidP="00CD154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CD1547">
        <w:rPr>
          <w:rFonts w:ascii="Arial Narrow" w:hAnsi="Arial Narrow" w:cs="Calibri"/>
          <w:b/>
          <w:bCs/>
          <w:color w:val="222222"/>
          <w:sz w:val="22"/>
          <w:szCs w:val="22"/>
        </w:rPr>
        <w:t>(2)</w:t>
      </w:r>
      <w:r w:rsidRPr="00CD1547">
        <w:rPr>
          <w:rFonts w:ascii="Arial Narrow" w:hAnsi="Arial Narrow" w:cs="Calibri"/>
          <w:color w:val="444444"/>
          <w:sz w:val="22"/>
          <w:szCs w:val="22"/>
        </w:rPr>
        <w:t xml:space="preserve"> Atunci când pactul are ca obiect drepturi tabulare, dreptul de </w:t>
      </w:r>
      <w:proofErr w:type="spellStart"/>
      <w:r w:rsidRPr="00CD1547">
        <w:rPr>
          <w:rFonts w:ascii="Arial Narrow" w:hAnsi="Arial Narrow" w:cs="Calibri"/>
          <w:color w:val="444444"/>
          <w:sz w:val="22"/>
          <w:szCs w:val="22"/>
        </w:rPr>
        <w:t>opţiune</w:t>
      </w:r>
      <w:proofErr w:type="spellEnd"/>
      <w:r w:rsidRPr="00CD1547">
        <w:rPr>
          <w:rFonts w:ascii="Arial Narrow" w:hAnsi="Arial Narrow" w:cs="Calibri"/>
          <w:color w:val="444444"/>
          <w:sz w:val="22"/>
          <w:szCs w:val="22"/>
        </w:rPr>
        <w:t xml:space="preserve"> se notează în cartea funciară.</w:t>
      </w:r>
    </w:p>
    <w:p w14:paraId="025BCAC8" w14:textId="77777777" w:rsidR="00CD1547" w:rsidRPr="00CD1547" w:rsidRDefault="00CD1547" w:rsidP="00CD1547">
      <w:pPr>
        <w:pStyle w:val="al"/>
        <w:pBdr>
          <w:bottom w:val="single" w:sz="12" w:space="1" w:color="auto"/>
        </w:pBdr>
        <w:shd w:val="clear" w:color="auto" w:fill="FFFFFF"/>
        <w:spacing w:before="0" w:beforeAutospacing="0" w:after="150" w:afterAutospacing="0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CD1547">
        <w:rPr>
          <w:rFonts w:ascii="Arial Narrow" w:hAnsi="Arial Narrow" w:cs="Calibri"/>
          <w:b/>
          <w:bCs/>
          <w:color w:val="222222"/>
          <w:sz w:val="22"/>
          <w:szCs w:val="22"/>
        </w:rPr>
        <w:t>(3)</w:t>
      </w:r>
      <w:r w:rsidRPr="00CD1547">
        <w:rPr>
          <w:rFonts w:ascii="Arial Narrow" w:hAnsi="Arial Narrow" w:cs="Calibri"/>
          <w:color w:val="444444"/>
          <w:sz w:val="22"/>
          <w:szCs w:val="22"/>
        </w:rPr>
        <w:t xml:space="preserve"> Dreptul de </w:t>
      </w:r>
      <w:proofErr w:type="spellStart"/>
      <w:r w:rsidRPr="00CD1547">
        <w:rPr>
          <w:rFonts w:ascii="Arial Narrow" w:hAnsi="Arial Narrow" w:cs="Calibri"/>
          <w:color w:val="444444"/>
          <w:sz w:val="22"/>
          <w:szCs w:val="22"/>
        </w:rPr>
        <w:t>opţiune</w:t>
      </w:r>
      <w:proofErr w:type="spellEnd"/>
      <w:r w:rsidRPr="00CD1547">
        <w:rPr>
          <w:rFonts w:ascii="Arial Narrow" w:hAnsi="Arial Narrow" w:cs="Calibri"/>
          <w:color w:val="444444"/>
          <w:sz w:val="22"/>
          <w:szCs w:val="22"/>
        </w:rPr>
        <w:t xml:space="preserve"> se radiază din oficiu dacă până la expirarea termenului de </w:t>
      </w:r>
      <w:proofErr w:type="spellStart"/>
      <w:r w:rsidRPr="00CD1547">
        <w:rPr>
          <w:rFonts w:ascii="Arial Narrow" w:hAnsi="Arial Narrow" w:cs="Calibri"/>
          <w:color w:val="444444"/>
          <w:sz w:val="22"/>
          <w:szCs w:val="22"/>
        </w:rPr>
        <w:t>opţiune</w:t>
      </w:r>
      <w:proofErr w:type="spellEnd"/>
      <w:r w:rsidRPr="00CD1547">
        <w:rPr>
          <w:rFonts w:ascii="Arial Narrow" w:hAnsi="Arial Narrow" w:cs="Calibri"/>
          <w:color w:val="444444"/>
          <w:sz w:val="22"/>
          <w:szCs w:val="22"/>
        </w:rPr>
        <w:t xml:space="preserve"> nu s-a înscris o </w:t>
      </w:r>
      <w:proofErr w:type="spellStart"/>
      <w:r w:rsidRPr="00CD1547">
        <w:rPr>
          <w:rFonts w:ascii="Arial Narrow" w:hAnsi="Arial Narrow" w:cs="Calibri"/>
          <w:color w:val="444444"/>
          <w:sz w:val="22"/>
          <w:szCs w:val="22"/>
        </w:rPr>
        <w:t>declaraţie</w:t>
      </w:r>
      <w:proofErr w:type="spellEnd"/>
      <w:r w:rsidRPr="00CD1547">
        <w:rPr>
          <w:rFonts w:ascii="Arial Narrow" w:hAnsi="Arial Narrow" w:cs="Calibri"/>
          <w:color w:val="444444"/>
          <w:sz w:val="22"/>
          <w:szCs w:val="22"/>
        </w:rPr>
        <w:t xml:space="preserve"> de exercitare a </w:t>
      </w:r>
      <w:proofErr w:type="spellStart"/>
      <w:r w:rsidRPr="00CD1547">
        <w:rPr>
          <w:rFonts w:ascii="Arial Narrow" w:hAnsi="Arial Narrow" w:cs="Calibri"/>
          <w:color w:val="444444"/>
          <w:sz w:val="22"/>
          <w:szCs w:val="22"/>
        </w:rPr>
        <w:t>opţiunii</w:t>
      </w:r>
      <w:proofErr w:type="spellEnd"/>
      <w:r w:rsidRPr="00CD1547">
        <w:rPr>
          <w:rFonts w:ascii="Arial Narrow" w:hAnsi="Arial Narrow" w:cs="Calibri"/>
          <w:color w:val="444444"/>
          <w:sz w:val="22"/>
          <w:szCs w:val="22"/>
        </w:rPr>
        <w:t xml:space="preserve">, </w:t>
      </w:r>
      <w:proofErr w:type="spellStart"/>
      <w:r w:rsidRPr="00CD1547">
        <w:rPr>
          <w:rFonts w:ascii="Arial Narrow" w:hAnsi="Arial Narrow" w:cs="Calibri"/>
          <w:color w:val="444444"/>
          <w:sz w:val="22"/>
          <w:szCs w:val="22"/>
        </w:rPr>
        <w:t>însoţită</w:t>
      </w:r>
      <w:proofErr w:type="spellEnd"/>
      <w:r w:rsidRPr="00CD1547">
        <w:rPr>
          <w:rFonts w:ascii="Arial Narrow" w:hAnsi="Arial Narrow" w:cs="Calibri"/>
          <w:color w:val="444444"/>
          <w:sz w:val="22"/>
          <w:szCs w:val="22"/>
        </w:rPr>
        <w:t xml:space="preserve"> de dovada comunicării sale către cealaltă parte.</w:t>
      </w:r>
    </w:p>
    <w:sectPr w:rsidR="00CD1547" w:rsidRPr="00CD1547" w:rsidSect="008120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0B6F" w14:textId="77777777" w:rsidR="00812091" w:rsidRDefault="00812091" w:rsidP="00E37EA9">
      <w:r>
        <w:separator/>
      </w:r>
    </w:p>
  </w:endnote>
  <w:endnote w:type="continuationSeparator" w:id="0">
    <w:p w14:paraId="0A2804F3" w14:textId="77777777" w:rsidR="00812091" w:rsidRDefault="00812091" w:rsidP="00E3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803406"/>
      <w:docPartObj>
        <w:docPartGallery w:val="Page Numbers (Bottom of Page)"/>
        <w:docPartUnique/>
      </w:docPartObj>
    </w:sdtPr>
    <w:sdtContent>
      <w:p w14:paraId="73D0DD98" w14:textId="39311258" w:rsidR="00E37EA9" w:rsidRDefault="00E37EA9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35A1F9" w14:textId="77777777" w:rsidR="00E37EA9" w:rsidRDefault="00E37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26B9" w14:textId="77777777" w:rsidR="00812091" w:rsidRDefault="00812091" w:rsidP="00E37EA9">
      <w:r>
        <w:separator/>
      </w:r>
    </w:p>
  </w:footnote>
  <w:footnote w:type="continuationSeparator" w:id="0">
    <w:p w14:paraId="209795A9" w14:textId="77777777" w:rsidR="00812091" w:rsidRDefault="00812091" w:rsidP="00E37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3F33"/>
      </v:shape>
    </w:pict>
  </w:numPicBullet>
  <w:abstractNum w:abstractNumId="0" w15:restartNumberingAfterBreak="0">
    <w:nsid w:val="39E706A6"/>
    <w:multiLevelType w:val="hybridMultilevel"/>
    <w:tmpl w:val="C60C38EE"/>
    <w:lvl w:ilvl="0" w:tplc="6CE058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15280"/>
    <w:multiLevelType w:val="hybridMultilevel"/>
    <w:tmpl w:val="5EB2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E13C9"/>
    <w:multiLevelType w:val="hybridMultilevel"/>
    <w:tmpl w:val="C4568D76"/>
    <w:lvl w:ilvl="0" w:tplc="DA5ED646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05" w:hanging="360"/>
      </w:pPr>
    </w:lvl>
    <w:lvl w:ilvl="2" w:tplc="0418001B" w:tentative="1">
      <w:start w:val="1"/>
      <w:numFmt w:val="lowerRoman"/>
      <w:lvlText w:val="%3."/>
      <w:lvlJc w:val="right"/>
      <w:pPr>
        <w:ind w:left="3225" w:hanging="180"/>
      </w:pPr>
    </w:lvl>
    <w:lvl w:ilvl="3" w:tplc="0418000F" w:tentative="1">
      <w:start w:val="1"/>
      <w:numFmt w:val="decimal"/>
      <w:lvlText w:val="%4."/>
      <w:lvlJc w:val="left"/>
      <w:pPr>
        <w:ind w:left="3945" w:hanging="360"/>
      </w:pPr>
    </w:lvl>
    <w:lvl w:ilvl="4" w:tplc="04180019" w:tentative="1">
      <w:start w:val="1"/>
      <w:numFmt w:val="lowerLetter"/>
      <w:lvlText w:val="%5."/>
      <w:lvlJc w:val="left"/>
      <w:pPr>
        <w:ind w:left="4665" w:hanging="360"/>
      </w:pPr>
    </w:lvl>
    <w:lvl w:ilvl="5" w:tplc="0418001B" w:tentative="1">
      <w:start w:val="1"/>
      <w:numFmt w:val="lowerRoman"/>
      <w:lvlText w:val="%6."/>
      <w:lvlJc w:val="right"/>
      <w:pPr>
        <w:ind w:left="5385" w:hanging="180"/>
      </w:pPr>
    </w:lvl>
    <w:lvl w:ilvl="6" w:tplc="0418000F" w:tentative="1">
      <w:start w:val="1"/>
      <w:numFmt w:val="decimal"/>
      <w:lvlText w:val="%7."/>
      <w:lvlJc w:val="left"/>
      <w:pPr>
        <w:ind w:left="6105" w:hanging="360"/>
      </w:pPr>
    </w:lvl>
    <w:lvl w:ilvl="7" w:tplc="04180019" w:tentative="1">
      <w:start w:val="1"/>
      <w:numFmt w:val="lowerLetter"/>
      <w:lvlText w:val="%8."/>
      <w:lvlJc w:val="left"/>
      <w:pPr>
        <w:ind w:left="6825" w:hanging="360"/>
      </w:pPr>
    </w:lvl>
    <w:lvl w:ilvl="8" w:tplc="0418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9EA21B7"/>
    <w:multiLevelType w:val="hybridMultilevel"/>
    <w:tmpl w:val="250EFC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63593"/>
    <w:multiLevelType w:val="hybridMultilevel"/>
    <w:tmpl w:val="297E32D4"/>
    <w:lvl w:ilvl="0" w:tplc="16E4777A">
      <w:start w:val="1"/>
      <w:numFmt w:val="bullet"/>
      <w:lvlText w:val=""/>
      <w:lvlJc w:val="left"/>
      <w:pPr>
        <w:ind w:left="143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61693D6D"/>
    <w:multiLevelType w:val="hybridMultilevel"/>
    <w:tmpl w:val="67B4EB4C"/>
    <w:lvl w:ilvl="0" w:tplc="16E4777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B538F4"/>
    <w:multiLevelType w:val="hybridMultilevel"/>
    <w:tmpl w:val="230CF97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F2E7BCC"/>
    <w:multiLevelType w:val="hybridMultilevel"/>
    <w:tmpl w:val="7D2CA2F6"/>
    <w:lvl w:ilvl="0" w:tplc="E642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A5053F"/>
    <w:multiLevelType w:val="hybridMultilevel"/>
    <w:tmpl w:val="D53AC5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83EAA"/>
    <w:multiLevelType w:val="hybridMultilevel"/>
    <w:tmpl w:val="1AA46108"/>
    <w:lvl w:ilvl="0" w:tplc="0062ED14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C33042E"/>
    <w:multiLevelType w:val="hybridMultilevel"/>
    <w:tmpl w:val="53E87A3C"/>
    <w:lvl w:ilvl="0" w:tplc="BB9AAEC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33376868">
    <w:abstractNumId w:val="1"/>
  </w:num>
  <w:num w:numId="2" w16cid:durableId="179859295">
    <w:abstractNumId w:val="5"/>
  </w:num>
  <w:num w:numId="3" w16cid:durableId="1664162696">
    <w:abstractNumId w:val="4"/>
  </w:num>
  <w:num w:numId="4" w16cid:durableId="2131970107">
    <w:abstractNumId w:val="0"/>
  </w:num>
  <w:num w:numId="5" w16cid:durableId="967121972">
    <w:abstractNumId w:val="10"/>
  </w:num>
  <w:num w:numId="6" w16cid:durableId="215629031">
    <w:abstractNumId w:val="9"/>
  </w:num>
  <w:num w:numId="7" w16cid:durableId="883450014">
    <w:abstractNumId w:val="3"/>
  </w:num>
  <w:num w:numId="8" w16cid:durableId="1830711759">
    <w:abstractNumId w:val="7"/>
  </w:num>
  <w:num w:numId="9" w16cid:durableId="2109428563">
    <w:abstractNumId w:val="2"/>
  </w:num>
  <w:num w:numId="10" w16cid:durableId="629476368">
    <w:abstractNumId w:val="8"/>
  </w:num>
  <w:num w:numId="11" w16cid:durableId="12503077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A3"/>
    <w:rsid w:val="00074E11"/>
    <w:rsid w:val="00087A95"/>
    <w:rsid w:val="000D4E3B"/>
    <w:rsid w:val="00131D20"/>
    <w:rsid w:val="002037A3"/>
    <w:rsid w:val="00401E1E"/>
    <w:rsid w:val="0053752F"/>
    <w:rsid w:val="005A37D5"/>
    <w:rsid w:val="006E0656"/>
    <w:rsid w:val="007D2F25"/>
    <w:rsid w:val="00812091"/>
    <w:rsid w:val="00B92499"/>
    <w:rsid w:val="00C61424"/>
    <w:rsid w:val="00CD1547"/>
    <w:rsid w:val="00DC5C79"/>
    <w:rsid w:val="00E37EA9"/>
    <w:rsid w:val="00E408A8"/>
    <w:rsid w:val="00EA38EE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C528C"/>
  <w15:chartTrackingRefBased/>
  <w15:docId w15:val="{DDEEFC43-743C-44F6-AE1C-290D4A55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  <w:rPr>
      <w:noProof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5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D154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noProof w:val="0"/>
      <w:kern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1547"/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</w:rPr>
  </w:style>
  <w:style w:type="paragraph" w:customStyle="1" w:styleId="ac">
    <w:name w:val="a_c"/>
    <w:basedOn w:val="Normal"/>
    <w:rsid w:val="00CD154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kern w:val="0"/>
      <w:sz w:val="24"/>
      <w:szCs w:val="24"/>
      <w:lang w:eastAsia="ro-RO"/>
    </w:rPr>
  </w:style>
  <w:style w:type="paragraph" w:customStyle="1" w:styleId="al">
    <w:name w:val="a_l"/>
    <w:basedOn w:val="Normal"/>
    <w:rsid w:val="00CD154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kern w:val="0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CD154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547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D1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E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EA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37E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EA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i2tsmbqhe/codul-civil-din-2009?pid=56651518&amp;d=2024-01-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3055-0DF4-4190-B0BA-15A504A8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Dinita</dc:creator>
  <cp:keywords/>
  <dc:description/>
  <cp:lastModifiedBy>RAZVAN ZORILA</cp:lastModifiedBy>
  <cp:revision>2</cp:revision>
  <cp:lastPrinted>2024-01-06T07:10:00Z</cp:lastPrinted>
  <dcterms:created xsi:type="dcterms:W3CDTF">2024-02-01T12:43:00Z</dcterms:created>
  <dcterms:modified xsi:type="dcterms:W3CDTF">2024-02-01T12:43:00Z</dcterms:modified>
</cp:coreProperties>
</file>