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44"/>
              </w:rPr>
              <w:t>Contract</w:t>
              <w:br/>
              <w:t>de donație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Pregătirea documentelor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DOCUMENTELE IMOBILULUI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proprietate (după caz: titlu de proprietate, contract de vânzare, certificat de moștenitor, contract de donație, sentință sau decizie civilă definitivă și irevocabilă etc.);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Dovada achitării integrale a prețului din actul de dobândire;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Documentația cadastrală a bunului imobil și încheierea de intabulare în cartea funciară;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atestare fiscală fără debite, în care să fie menționați toți proprietarii;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Extrasul de carte funciară pentru autentificare;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Adeverința de la asociația de proprietari privind achitarea întreținerii;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Datele părților și documente suplimentare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ALTE DOCUMENTE ALE IMOBILULUI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Facturile și chitanțele care dovedesc plățile către furnizorii de utilități, inclusiv ultima factură de energie electrică și dovada achitării acesteia;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performanță energetică;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ch_icon_peop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DATELE ȘI ACTELE PĂRȚILOR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09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căsătorie, în original, și/sau sentința de divorț, dacă este cazul;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10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Procura, dacă una dintre părți este reprezentată prin mandatar;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Buletinele sau cărțile de identitate ale părților;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12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05" w:type="dxa"/>
              <w:start w:w="60" w:type="dxa"/>
              <w:bottom w:w="105" w:type="dxa"/>
              <w:end w:w="90" w:type="dxa"/>
            </w:tcMar>
            <w:vAlign w:val="center"/>
          </w:tcPr>
          <w:p>
            <w:pPr>
              <w:spacing w:line="254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Dovada rudeniei, prin acte de stare civilă.</w:t>
            </w:r>
          </w:p>
        </w:tc>
      </w:tr>
    </w:tbl>
    <w:p>
      <w:pPr>
        <w:spacing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